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2EAC" w14:textId="77777777" w:rsidR="00CA5194" w:rsidRDefault="00CA5194" w:rsidP="00E61FAA">
      <w:pPr>
        <w:pStyle w:val="1"/>
      </w:pPr>
      <w:r>
        <w:t>Политика конфиденциальности интернет-магазина www.mibele.ru</w:t>
      </w:r>
    </w:p>
    <w:p w14:paraId="5FAD2A3D" w14:textId="113A476C" w:rsidR="00CA5194" w:rsidRDefault="00CA5194" w:rsidP="00CA5194">
      <w:pPr>
        <w:pStyle w:val="a3"/>
        <w:numPr>
          <w:ilvl w:val="0"/>
          <w:numId w:val="5"/>
        </w:numPr>
      </w:pPr>
      <w:r>
        <w:t>Общие положения</w:t>
      </w:r>
    </w:p>
    <w:p w14:paraId="721D5EDE" w14:textId="743F9DDC" w:rsidR="00CA5194" w:rsidRDefault="00CA5194" w:rsidP="002E1C20">
      <w:pPr>
        <w:pStyle w:val="a3"/>
        <w:numPr>
          <w:ilvl w:val="1"/>
          <w:numId w:val="5"/>
        </w:numPr>
      </w:pPr>
      <w:r>
        <w:t>Политика конфиденциальности интернет-магазина www.mibele.ru описывает, как мы собираем, используем и защищаем ваши персональные данные. Мы понимаем, что ваша информация важна, и делаем всё возможное для её защиты.</w:t>
      </w:r>
    </w:p>
    <w:p w14:paraId="6BCD4DA1" w14:textId="6779BBF1" w:rsidR="00CA5194" w:rsidRDefault="00CA5194" w:rsidP="00CA5194">
      <w:pPr>
        <w:pStyle w:val="a3"/>
        <w:numPr>
          <w:ilvl w:val="0"/>
          <w:numId w:val="5"/>
        </w:numPr>
      </w:pPr>
      <w:r>
        <w:t>Принципы обработки персональных данных</w:t>
      </w:r>
    </w:p>
    <w:p w14:paraId="3E27FCEB" w14:textId="47980060" w:rsidR="00CA5194" w:rsidRDefault="00CA5194" w:rsidP="00CA5194">
      <w:pPr>
        <w:pStyle w:val="a3"/>
        <w:numPr>
          <w:ilvl w:val="1"/>
          <w:numId w:val="5"/>
        </w:numPr>
      </w:pPr>
      <w:r>
        <w:t xml:space="preserve"> Законность и справедливость: Мы обрабатываем ваши данные только с вашего согласия или для выполнения обязательств.</w:t>
      </w:r>
    </w:p>
    <w:p w14:paraId="1F1E9EB6" w14:textId="2D533BAB" w:rsidR="00CA5194" w:rsidRDefault="00CA5194" w:rsidP="00CA5194">
      <w:pPr>
        <w:pStyle w:val="a3"/>
        <w:numPr>
          <w:ilvl w:val="1"/>
          <w:numId w:val="5"/>
        </w:numPr>
      </w:pPr>
      <w:r>
        <w:t xml:space="preserve"> Целевое использование: Данные собираются только для конкретных, законных целей.</w:t>
      </w:r>
    </w:p>
    <w:p w14:paraId="74BB6FB3" w14:textId="6D24CBF6" w:rsidR="00CA5194" w:rsidRDefault="00CA5194" w:rsidP="00CA5194">
      <w:pPr>
        <w:pStyle w:val="a3"/>
        <w:numPr>
          <w:ilvl w:val="1"/>
          <w:numId w:val="5"/>
        </w:numPr>
      </w:pPr>
      <w:r>
        <w:t xml:space="preserve"> Минимизация данных: Мы собираем только ту информацию, которая необходима для выполнения задач.</w:t>
      </w:r>
    </w:p>
    <w:p w14:paraId="55B92016" w14:textId="37B18917" w:rsidR="00CA5194" w:rsidRDefault="00CA5194" w:rsidP="00CA5194">
      <w:pPr>
        <w:pStyle w:val="a3"/>
        <w:numPr>
          <w:ilvl w:val="1"/>
          <w:numId w:val="5"/>
        </w:numPr>
      </w:pPr>
      <w:r>
        <w:t xml:space="preserve"> Точность данных: Мы стремимся поддерживать ваши данные в актуальном состоянии.</w:t>
      </w:r>
    </w:p>
    <w:p w14:paraId="3A10C1C9" w14:textId="628DB809" w:rsidR="00CA5194" w:rsidRDefault="00CA5194" w:rsidP="00CA5194">
      <w:pPr>
        <w:pStyle w:val="a3"/>
        <w:numPr>
          <w:ilvl w:val="0"/>
          <w:numId w:val="5"/>
        </w:numPr>
      </w:pPr>
      <w:r>
        <w:t>Цели обработки персональных данных</w:t>
      </w:r>
    </w:p>
    <w:p w14:paraId="2FE71509" w14:textId="356E1C05" w:rsidR="00CA5194" w:rsidRDefault="00CA5194" w:rsidP="00CA5194">
      <w:pPr>
        <w:pStyle w:val="a3"/>
        <w:numPr>
          <w:ilvl w:val="1"/>
          <w:numId w:val="5"/>
        </w:numPr>
      </w:pPr>
      <w:r>
        <w:t>Мы обрабатываем ваши персональные данные для следующих целей:</w:t>
      </w:r>
    </w:p>
    <w:p w14:paraId="4F1ECC04" w14:textId="30E50069" w:rsidR="00CA5194" w:rsidRDefault="00CA5194" w:rsidP="00CA5194">
      <w:pPr>
        <w:pStyle w:val="a3"/>
        <w:numPr>
          <w:ilvl w:val="2"/>
          <w:numId w:val="5"/>
        </w:numPr>
      </w:pPr>
      <w:r>
        <w:t xml:space="preserve"> Обработка заказов: для выполнения ваших заказов и организации доставки.</w:t>
      </w:r>
    </w:p>
    <w:p w14:paraId="6B8595CF" w14:textId="5C4D99CE" w:rsidR="00CA5194" w:rsidRDefault="00CA5194" w:rsidP="00CA5194">
      <w:pPr>
        <w:pStyle w:val="a3"/>
        <w:numPr>
          <w:ilvl w:val="2"/>
          <w:numId w:val="5"/>
        </w:numPr>
      </w:pPr>
      <w:r>
        <w:t xml:space="preserve"> Коммуникация с клиентами: чтобы информировать вас о статусе заказа и акциях.</w:t>
      </w:r>
    </w:p>
    <w:p w14:paraId="7ED116AA" w14:textId="28124FA0" w:rsidR="00CA5194" w:rsidRDefault="00CA5194" w:rsidP="00CA5194">
      <w:pPr>
        <w:pStyle w:val="a3"/>
        <w:numPr>
          <w:ilvl w:val="2"/>
          <w:numId w:val="5"/>
        </w:numPr>
      </w:pPr>
      <w:r>
        <w:t xml:space="preserve"> Анализ и улучшение сервиса: для понимания ваших потребностей и повышения качества обслуживания.</w:t>
      </w:r>
    </w:p>
    <w:p w14:paraId="365F6A53" w14:textId="61857428" w:rsidR="00CA5194" w:rsidRDefault="00CA5194" w:rsidP="00CA5194">
      <w:pPr>
        <w:pStyle w:val="a3"/>
        <w:numPr>
          <w:ilvl w:val="2"/>
          <w:numId w:val="5"/>
        </w:numPr>
      </w:pPr>
      <w:r>
        <w:t xml:space="preserve"> Безопасность транзакций: для защиты от мошенничества и обеспечения безопасности платежей.</w:t>
      </w:r>
    </w:p>
    <w:p w14:paraId="057EC1A8" w14:textId="57C603DD" w:rsidR="00CA5194" w:rsidRDefault="00CA5194" w:rsidP="00CA5194">
      <w:pPr>
        <w:pStyle w:val="a3"/>
        <w:numPr>
          <w:ilvl w:val="0"/>
          <w:numId w:val="5"/>
        </w:numPr>
      </w:pPr>
      <w:r>
        <w:t>Объём и категории обрабатываемых персональных данных</w:t>
      </w:r>
    </w:p>
    <w:p w14:paraId="6AD7F2CA" w14:textId="17ED6DC2" w:rsidR="00CA5194" w:rsidRDefault="00CA5194" w:rsidP="00CA5194">
      <w:pPr>
        <w:pStyle w:val="a3"/>
        <w:numPr>
          <w:ilvl w:val="1"/>
          <w:numId w:val="5"/>
        </w:numPr>
      </w:pPr>
      <w:r>
        <w:t>Мы обрабатываем следующие категории персональных данных:</w:t>
      </w:r>
    </w:p>
    <w:p w14:paraId="1E641840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Фамилия  </w:t>
      </w:r>
    </w:p>
    <w:p w14:paraId="0103219A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Имя  </w:t>
      </w:r>
    </w:p>
    <w:p w14:paraId="702CB5F5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Отчество  </w:t>
      </w:r>
    </w:p>
    <w:p w14:paraId="7E4D6DDD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Адрес электронной почты  </w:t>
      </w:r>
    </w:p>
    <w:p w14:paraId="7B7CB862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Адрес места жительства  </w:t>
      </w:r>
    </w:p>
    <w:p w14:paraId="60CABDA6" w14:textId="2F04736E" w:rsidR="007E4BCE" w:rsidRDefault="007E4BCE" w:rsidP="00BE69AF">
      <w:pPr>
        <w:pStyle w:val="a3"/>
        <w:numPr>
          <w:ilvl w:val="2"/>
          <w:numId w:val="5"/>
        </w:numPr>
      </w:pPr>
      <w:r>
        <w:t xml:space="preserve">Номер телефона  </w:t>
      </w:r>
    </w:p>
    <w:p w14:paraId="5CDA854F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ИНН  </w:t>
      </w:r>
    </w:p>
    <w:p w14:paraId="46391924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Данные документа, удостоверяющего личность  </w:t>
      </w:r>
    </w:p>
    <w:p w14:paraId="17865412" w14:textId="43948314" w:rsidR="007E4BCE" w:rsidRDefault="007E4BCE" w:rsidP="00BE69AF">
      <w:pPr>
        <w:pStyle w:val="a3"/>
        <w:numPr>
          <w:ilvl w:val="2"/>
          <w:numId w:val="5"/>
        </w:numPr>
      </w:pPr>
      <w:r>
        <w:t xml:space="preserve">Реквизиты банковской карты </w:t>
      </w:r>
      <w:r w:rsidR="00DE6FDE">
        <w:t>(первые 6 и последние 4 цифры номера карты)</w:t>
      </w:r>
    </w:p>
    <w:p w14:paraId="1753EFC9" w14:textId="77777777" w:rsidR="007E4BCE" w:rsidRDefault="007E4BCE" w:rsidP="00BE69AF">
      <w:pPr>
        <w:pStyle w:val="a3"/>
        <w:numPr>
          <w:ilvl w:val="2"/>
          <w:numId w:val="5"/>
        </w:numPr>
      </w:pPr>
      <w:r>
        <w:t xml:space="preserve">Номер расчетного счета  </w:t>
      </w:r>
    </w:p>
    <w:p w14:paraId="0A22C32C" w14:textId="77777777" w:rsidR="007E4BCE" w:rsidRPr="009A179B" w:rsidRDefault="007E4BCE" w:rsidP="00BE69AF">
      <w:pPr>
        <w:pStyle w:val="a3"/>
        <w:numPr>
          <w:ilvl w:val="2"/>
          <w:numId w:val="5"/>
        </w:numPr>
      </w:pPr>
      <w:r>
        <w:t xml:space="preserve">Сведения, собираемые посредством метрических программ, включая </w:t>
      </w:r>
      <w:r w:rsidRPr="009A179B">
        <w:t>сбор и обработк</w:t>
      </w:r>
      <w:r>
        <w:t>у</w:t>
      </w:r>
      <w:r w:rsidRPr="009A179B">
        <w:t xml:space="preserve"> обезличенных данных о посетителях с помощью сервисов интернет-статистики. </w:t>
      </w:r>
    </w:p>
    <w:p w14:paraId="72A61798" w14:textId="77777777" w:rsidR="007E4BCE" w:rsidRDefault="007E4BCE" w:rsidP="00BE69AF">
      <w:pPr>
        <w:pStyle w:val="a3"/>
        <w:numPr>
          <w:ilvl w:val="2"/>
          <w:numId w:val="5"/>
        </w:numPr>
      </w:pPr>
      <w:r>
        <w:t>Данные изображения лица, полученные с помощью фото- и видео устройств на территории помещений, арендуемых или находящихся в собственности ООО «ЭНТРАДА», позволяющие установить личность субъекта персональных данных.</w:t>
      </w:r>
    </w:p>
    <w:p w14:paraId="68E40D4A" w14:textId="77777777" w:rsidR="007E4BCE" w:rsidRDefault="007E4BCE" w:rsidP="00BE69AF">
      <w:pPr>
        <w:pStyle w:val="a3"/>
        <w:numPr>
          <w:ilvl w:val="2"/>
          <w:numId w:val="5"/>
        </w:numPr>
      </w:pPr>
      <w:r>
        <w:t>Иные персональные данные, предоставленные добровольно.</w:t>
      </w:r>
    </w:p>
    <w:p w14:paraId="39289958" w14:textId="742177E5" w:rsidR="00CA5194" w:rsidRDefault="00CA5194" w:rsidP="00CA5194">
      <w:pPr>
        <w:pStyle w:val="a3"/>
        <w:numPr>
          <w:ilvl w:val="0"/>
          <w:numId w:val="5"/>
        </w:numPr>
      </w:pPr>
      <w:r>
        <w:t>Порядок и условия обработки персональных данных</w:t>
      </w:r>
    </w:p>
    <w:p w14:paraId="658F8927" w14:textId="4D9A5DB1" w:rsidR="00CA5194" w:rsidRDefault="00CA5194" w:rsidP="00CA5194">
      <w:pPr>
        <w:pStyle w:val="a3"/>
        <w:numPr>
          <w:ilvl w:val="1"/>
          <w:numId w:val="5"/>
        </w:numPr>
      </w:pPr>
      <w:r>
        <w:t>Обработка персональных данных осуществляется с использованием автоматизированных систем и без них. Мы следим за тем, чтобы ваши данные обрабатывались в безопасной среде.</w:t>
      </w:r>
    </w:p>
    <w:p w14:paraId="4E8D823F" w14:textId="151661EF" w:rsidR="00CA5194" w:rsidRDefault="00CA5194" w:rsidP="00CA5194">
      <w:pPr>
        <w:pStyle w:val="a3"/>
        <w:numPr>
          <w:ilvl w:val="0"/>
          <w:numId w:val="5"/>
        </w:numPr>
      </w:pPr>
      <w:r>
        <w:t>Права субъектов персональных данных</w:t>
      </w:r>
    </w:p>
    <w:p w14:paraId="25CA8600" w14:textId="67A19E54" w:rsidR="00CA5194" w:rsidRDefault="00CA5194" w:rsidP="00CA5194">
      <w:pPr>
        <w:pStyle w:val="a3"/>
        <w:numPr>
          <w:ilvl w:val="1"/>
          <w:numId w:val="5"/>
        </w:numPr>
      </w:pPr>
      <w:r>
        <w:t>Вы имеете право на:</w:t>
      </w:r>
    </w:p>
    <w:p w14:paraId="6583830B" w14:textId="2D936F18" w:rsidR="00CA5194" w:rsidRDefault="00CA5194" w:rsidP="00CA5194">
      <w:pPr>
        <w:pStyle w:val="a3"/>
        <w:numPr>
          <w:ilvl w:val="2"/>
          <w:numId w:val="5"/>
        </w:numPr>
      </w:pPr>
      <w:r>
        <w:t xml:space="preserve"> Доступ к своим данным: узнать, какие данные мы храним о вас.</w:t>
      </w:r>
    </w:p>
    <w:p w14:paraId="01471D0F" w14:textId="0C19A5B7" w:rsidR="00CA5194" w:rsidRDefault="00CA5194" w:rsidP="00CA5194">
      <w:pPr>
        <w:pStyle w:val="a3"/>
        <w:numPr>
          <w:ilvl w:val="2"/>
          <w:numId w:val="5"/>
        </w:numPr>
      </w:pPr>
      <w:r>
        <w:t xml:space="preserve"> Исправление информации: исправить неточные или неполные данные.</w:t>
      </w:r>
    </w:p>
    <w:p w14:paraId="203276AF" w14:textId="4EF72795" w:rsidR="00CA5194" w:rsidRDefault="00CA5194" w:rsidP="00CA5194">
      <w:pPr>
        <w:pStyle w:val="a3"/>
        <w:numPr>
          <w:ilvl w:val="2"/>
          <w:numId w:val="5"/>
        </w:numPr>
      </w:pPr>
      <w:r>
        <w:t xml:space="preserve"> Удаление данных: потребовать удалить свои данные, если они больше не нужны для обработки.</w:t>
      </w:r>
    </w:p>
    <w:p w14:paraId="4AFFCDD3" w14:textId="7AB6719E" w:rsidR="00CA5194" w:rsidRDefault="00CA5194" w:rsidP="00CA5194">
      <w:pPr>
        <w:pStyle w:val="a3"/>
        <w:numPr>
          <w:ilvl w:val="2"/>
          <w:numId w:val="5"/>
        </w:numPr>
      </w:pPr>
      <w:r>
        <w:t xml:space="preserve"> Ограничение обработки: запросить ограничение на обработку ваших данных в определённых случаях.</w:t>
      </w:r>
    </w:p>
    <w:p w14:paraId="5287EA1C" w14:textId="5544FB35" w:rsidR="00CA5194" w:rsidRDefault="00CA5194" w:rsidP="00CA5194">
      <w:pPr>
        <w:pStyle w:val="a3"/>
        <w:numPr>
          <w:ilvl w:val="0"/>
          <w:numId w:val="5"/>
        </w:numPr>
      </w:pPr>
      <w:r>
        <w:t>Обязанности оператора</w:t>
      </w:r>
    </w:p>
    <w:p w14:paraId="432D1D39" w14:textId="3C85E2C3" w:rsidR="00CA5194" w:rsidRDefault="00CA5194" w:rsidP="00CA5194">
      <w:pPr>
        <w:pStyle w:val="a3"/>
        <w:numPr>
          <w:ilvl w:val="1"/>
          <w:numId w:val="5"/>
        </w:numPr>
      </w:pPr>
      <w:r>
        <w:t>Мы обязуемся:</w:t>
      </w:r>
    </w:p>
    <w:p w14:paraId="34C6E082" w14:textId="4431A938" w:rsidR="00CA5194" w:rsidRDefault="00CA5194" w:rsidP="00CA5194">
      <w:pPr>
        <w:pStyle w:val="a3"/>
        <w:numPr>
          <w:ilvl w:val="2"/>
          <w:numId w:val="5"/>
        </w:numPr>
      </w:pPr>
      <w:r>
        <w:t xml:space="preserve"> Обеспечивать защиту ваших персональных данных.</w:t>
      </w:r>
    </w:p>
    <w:p w14:paraId="4C9FBC09" w14:textId="23E30208" w:rsidR="00CA5194" w:rsidRDefault="00CA5194" w:rsidP="00CA5194">
      <w:pPr>
        <w:pStyle w:val="a3"/>
        <w:numPr>
          <w:ilvl w:val="2"/>
          <w:numId w:val="5"/>
        </w:numPr>
      </w:pPr>
      <w:r>
        <w:t xml:space="preserve"> Информировать вас о любых изменения</w:t>
      </w:r>
      <w:r w:rsidR="007E4BCE">
        <w:t>х в Политике конфиденциальности путём размещения действующей политики на сайте</w:t>
      </w:r>
    </w:p>
    <w:p w14:paraId="26FD72D2" w14:textId="62BCAB06" w:rsidR="00CA5194" w:rsidRDefault="00CA5194" w:rsidP="00CA5194">
      <w:pPr>
        <w:pStyle w:val="a3"/>
        <w:numPr>
          <w:ilvl w:val="2"/>
          <w:numId w:val="5"/>
        </w:numPr>
      </w:pPr>
      <w:r>
        <w:lastRenderedPageBreak/>
        <w:t xml:space="preserve"> Не передавать ваши данные третьим лицам без вашего согласия (за исключением случаев, предусмотренных законом).</w:t>
      </w:r>
    </w:p>
    <w:p w14:paraId="642ABC0D" w14:textId="64C277CD" w:rsidR="00CA5194" w:rsidRDefault="00CA5194" w:rsidP="00CA5194">
      <w:pPr>
        <w:pStyle w:val="a3"/>
        <w:numPr>
          <w:ilvl w:val="0"/>
          <w:numId w:val="5"/>
        </w:numPr>
      </w:pPr>
      <w:r>
        <w:t>Меры по обеспечению безопасности персональных данных при их обработке</w:t>
      </w:r>
    </w:p>
    <w:p w14:paraId="567D2FCA" w14:textId="25C7317E" w:rsidR="00CA5194" w:rsidRDefault="00CA5194" w:rsidP="00CA5194">
      <w:pPr>
        <w:pStyle w:val="a3"/>
        <w:numPr>
          <w:ilvl w:val="1"/>
          <w:numId w:val="5"/>
        </w:numPr>
      </w:pPr>
      <w:r>
        <w:t>Мы принимаем ряд мер для защиты ваших данных:</w:t>
      </w:r>
    </w:p>
    <w:p w14:paraId="1B9F35E5" w14:textId="7AF9EB74" w:rsidR="00CA5194" w:rsidRDefault="00CA5194" w:rsidP="00CA5194">
      <w:pPr>
        <w:pStyle w:val="a3"/>
        <w:numPr>
          <w:ilvl w:val="2"/>
          <w:numId w:val="5"/>
        </w:numPr>
      </w:pPr>
      <w:r>
        <w:t xml:space="preserve"> Используем современные технологии шифрования.</w:t>
      </w:r>
    </w:p>
    <w:p w14:paraId="761D69A2" w14:textId="77777777" w:rsidR="00B52E2A" w:rsidRDefault="00B52E2A" w:rsidP="00B52E2A">
      <w:pPr>
        <w:pStyle w:val="a3"/>
        <w:numPr>
          <w:ilvl w:val="2"/>
          <w:numId w:val="5"/>
        </w:numPr>
      </w:pPr>
      <w:r w:rsidRPr="00B52E2A">
        <w:t>Доступ к вашим данным предоставляется только тем сотрудникам, которые должны работать с ними в рамках своих должностных обязанностей.</w:t>
      </w:r>
    </w:p>
    <w:p w14:paraId="3EE85545" w14:textId="1B17AB90" w:rsidR="00CA5194" w:rsidRDefault="00CA5194" w:rsidP="00B52E2A">
      <w:pPr>
        <w:pStyle w:val="a3"/>
        <w:numPr>
          <w:ilvl w:val="2"/>
          <w:numId w:val="5"/>
        </w:numPr>
      </w:pPr>
      <w:r>
        <w:t>Проводим регулярные проверки безопасности.</w:t>
      </w:r>
    </w:p>
    <w:p w14:paraId="721C18A5" w14:textId="052D090B" w:rsidR="00CA5194" w:rsidRDefault="00CA5194" w:rsidP="00CA5194">
      <w:pPr>
        <w:pStyle w:val="a3"/>
        <w:numPr>
          <w:ilvl w:val="0"/>
          <w:numId w:val="5"/>
        </w:numPr>
      </w:pPr>
      <w:r>
        <w:t>Ответственность за нарушение норм, регулирующих обработку и защиту персональных данных</w:t>
      </w:r>
    </w:p>
    <w:p w14:paraId="3AEA7750" w14:textId="08C7E480" w:rsidR="00CA5194" w:rsidRDefault="00CA5194" w:rsidP="00CA5194">
      <w:pPr>
        <w:pStyle w:val="a3"/>
        <w:numPr>
          <w:ilvl w:val="1"/>
          <w:numId w:val="5"/>
        </w:numPr>
      </w:pPr>
      <w:r>
        <w:t>В случае нарушения норм обработки персональных данных мы несём ответственность в соответствии с действующим законодательством. Вы имеете право на защиту своих интересов в судебном порядке.</w:t>
      </w:r>
    </w:p>
    <w:p w14:paraId="4FF01E30" w14:textId="78C4B377" w:rsidR="00CA5194" w:rsidRDefault="00CA5194" w:rsidP="00CA5194">
      <w:pPr>
        <w:pStyle w:val="a3"/>
        <w:numPr>
          <w:ilvl w:val="0"/>
          <w:numId w:val="5"/>
        </w:numPr>
      </w:pPr>
      <w:r>
        <w:t>Дополнительные условия</w:t>
      </w:r>
    </w:p>
    <w:p w14:paraId="49C30761" w14:textId="23E5805C" w:rsidR="00CA5194" w:rsidRDefault="00CA5194" w:rsidP="00CA5194">
      <w:pPr>
        <w:pStyle w:val="a3"/>
        <w:numPr>
          <w:ilvl w:val="1"/>
          <w:numId w:val="5"/>
        </w:numPr>
      </w:pPr>
      <w:r>
        <w:t xml:space="preserve"> Администрация сайта вправе вносить изменения в настоящую Политику конфиденциальности без согласия Пользователя.</w:t>
      </w:r>
    </w:p>
    <w:p w14:paraId="59FEFC50" w14:textId="5C7B795F" w:rsidR="00CA5194" w:rsidRDefault="00CA5194" w:rsidP="00CA5194">
      <w:pPr>
        <w:pStyle w:val="a3"/>
        <w:numPr>
          <w:ilvl w:val="1"/>
          <w:numId w:val="5"/>
        </w:numPr>
      </w:pPr>
      <w:r>
        <w:t xml:space="preserve">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14:paraId="26226E5E" w14:textId="07EC250F" w:rsidR="00CA5194" w:rsidRDefault="00CA5194" w:rsidP="00CA5194">
      <w:pPr>
        <w:pStyle w:val="a3"/>
        <w:numPr>
          <w:ilvl w:val="1"/>
          <w:numId w:val="5"/>
        </w:numPr>
      </w:pPr>
      <w:r>
        <w:t xml:space="preserve"> Все предложения или вопросы по настоящей Политике конфиденциальности следует сообщать на электронный адрес: sale@mibele.ru.</w:t>
      </w:r>
    </w:p>
    <w:p w14:paraId="11F0D5CE" w14:textId="4970FD55" w:rsidR="00CA5194" w:rsidRPr="00CA5194" w:rsidRDefault="00CA5194" w:rsidP="00CA5194">
      <w:pPr>
        <w:pStyle w:val="a3"/>
        <w:numPr>
          <w:ilvl w:val="1"/>
          <w:numId w:val="5"/>
        </w:numPr>
      </w:pPr>
      <w:r>
        <w:t xml:space="preserve"> Действующая Политика конфиденциальности размещена на странице по адресу:</w:t>
      </w:r>
      <w:r>
        <w:br/>
      </w:r>
      <w:hyperlink r:id="rId5" w:history="1">
        <w:r w:rsidR="00714952" w:rsidRPr="003B1208">
          <w:rPr>
            <w:rStyle w:val="a4"/>
          </w:rPr>
          <w:t>https://www.mibele.ru/document/politika_konfidentsialnosti/</w:t>
        </w:r>
      </w:hyperlink>
      <w:r w:rsidR="00714952">
        <w:t xml:space="preserve"> </w:t>
      </w:r>
    </w:p>
    <w:p w14:paraId="5F470884" w14:textId="77777777" w:rsidR="00CA5194" w:rsidRDefault="00CA5194" w:rsidP="00CA5194"/>
    <w:p w14:paraId="431E9123" w14:textId="17C204F3" w:rsidR="00CA5194" w:rsidRDefault="00CA5194" w:rsidP="00CA5194">
      <w:r>
        <w:t>Если у вас есть вопросы по нашей Политике конфиденциальности или вы хотите узнать больше о том, как мы обрабатываем ваши данные, пожалуйста, свяжитесь с нами через контактную форму на сайте www.mibele.ru. Мы готовы ответить на все ваши вопросы!</w:t>
      </w:r>
    </w:p>
    <w:p w14:paraId="0944AC22" w14:textId="77777777" w:rsidR="00CA5194" w:rsidRDefault="00CA5194" w:rsidP="00CA5194"/>
    <w:p w14:paraId="0DF6CBB8" w14:textId="77777777" w:rsidR="00CA5194" w:rsidRDefault="00CA5194" w:rsidP="00CA5194">
      <w:r>
        <w:t>ООО «ЭНТРАДА»</w:t>
      </w:r>
      <w:r>
        <w:br/>
        <w:t>ИНН 7802941502 / КПП 780201001</w:t>
      </w:r>
    </w:p>
    <w:p w14:paraId="4FF1F908" w14:textId="77777777" w:rsidR="00CA5194" w:rsidRDefault="00CA5194" w:rsidP="00CA5194">
      <w:r>
        <w:t>Место нахождения: 194044, г. Санкт-Петербург, ул. Комиссара Смирнова, д.15, литера А, часть. пом. 1-Н №617, пом.№527</w:t>
      </w:r>
    </w:p>
    <w:p w14:paraId="10EB81AC" w14:textId="77777777" w:rsidR="00CA5194" w:rsidRDefault="00CA5194" w:rsidP="00CA5194">
      <w:r>
        <w:t>ОГРН 1237800070012</w:t>
      </w:r>
    </w:p>
    <w:p w14:paraId="35DA6E30" w14:textId="77777777" w:rsidR="00CA5194" w:rsidRDefault="00CA5194" w:rsidP="00CA5194">
      <w:r>
        <w:t>Сведения об ООО «ЭНТРАДА» в реестре операторов персональных данных:</w:t>
      </w:r>
      <w:r>
        <w:br/>
      </w:r>
      <w:hyperlink r:id="rId6" w:history="1">
        <w:r w:rsidRPr="00973744">
          <w:rPr>
            <w:rStyle w:val="a4"/>
          </w:rPr>
          <w:t>https://pd.rkn.gov.ru/operators-registry/operators-list/?id=78-24-065965</w:t>
        </w:r>
      </w:hyperlink>
      <w:r>
        <w:t xml:space="preserve"> </w:t>
      </w:r>
    </w:p>
    <w:p w14:paraId="6950D54B" w14:textId="74662718" w:rsidR="00376623" w:rsidRPr="00CA5194" w:rsidRDefault="00376623" w:rsidP="00CA5194"/>
    <w:sectPr w:rsidR="00376623" w:rsidRPr="00CA5194" w:rsidSect="00E61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30B"/>
    <w:multiLevelType w:val="hybridMultilevel"/>
    <w:tmpl w:val="890C2B32"/>
    <w:lvl w:ilvl="0" w:tplc="2DA80F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3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826611"/>
    <w:multiLevelType w:val="multilevel"/>
    <w:tmpl w:val="2BB8B5B2"/>
    <w:lvl w:ilvl="0">
      <w:start w:val="1"/>
      <w:numFmt w:val="decimal"/>
      <w:lvlText w:val="%1."/>
      <w:lvlJc w:val="left"/>
      <w:pPr>
        <w:ind w:left="475" w:hanging="357"/>
      </w:pPr>
      <w:rPr>
        <w:rFonts w:ascii="Calibri Light" w:eastAsia="Calibri Light" w:hAnsi="Calibri Light" w:cs="Calibri Light" w:hint="default"/>
        <w:w w:val="10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69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4A421A84"/>
    <w:multiLevelType w:val="hybridMultilevel"/>
    <w:tmpl w:val="3FCCD5AA"/>
    <w:lvl w:ilvl="0" w:tplc="63CAB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561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1B264E"/>
    <w:multiLevelType w:val="multilevel"/>
    <w:tmpl w:val="DABA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42"/>
    <w:rsid w:val="00376623"/>
    <w:rsid w:val="00397ABF"/>
    <w:rsid w:val="00504605"/>
    <w:rsid w:val="0071163D"/>
    <w:rsid w:val="00714952"/>
    <w:rsid w:val="00730126"/>
    <w:rsid w:val="007E4BCE"/>
    <w:rsid w:val="009C6242"/>
    <w:rsid w:val="00A91214"/>
    <w:rsid w:val="00B52E2A"/>
    <w:rsid w:val="00BE69AF"/>
    <w:rsid w:val="00C935E4"/>
    <w:rsid w:val="00CA5194"/>
    <w:rsid w:val="00CF4E30"/>
    <w:rsid w:val="00DE6FDE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FA3"/>
  <w15:chartTrackingRefBased/>
  <w15:docId w15:val="{1B7FB04F-BF80-43C4-AE80-5674454A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19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A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7A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5194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71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.rkn.gov.ru/operators-registry/operators-list/?id=78-24-065965" TargetMode="External"/><Relationship Id="rId5" Type="http://schemas.openxmlformats.org/officeDocument/2006/relationships/hyperlink" Target="https://www.mibele.ru/document/politika_konfidentsial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Федоров</dc:creator>
  <cp:keywords/>
  <dc:description/>
  <cp:lastModifiedBy>PC</cp:lastModifiedBy>
  <cp:revision>11</cp:revision>
  <dcterms:created xsi:type="dcterms:W3CDTF">2024-10-28T11:31:00Z</dcterms:created>
  <dcterms:modified xsi:type="dcterms:W3CDTF">2024-12-26T16:22:00Z</dcterms:modified>
</cp:coreProperties>
</file>